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BA" w:rsidRDefault="00FA3EBA" w:rsidP="001F76D7">
      <w:pPr>
        <w:pStyle w:val="3"/>
        <w:rPr>
          <w:sz w:val="20"/>
          <w:szCs w:val="20"/>
        </w:rPr>
      </w:pPr>
    </w:p>
    <w:p w:rsidR="009E3752" w:rsidRPr="004C2EEE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FA3EBA" w:rsidRPr="004C2EEE">
        <w:rPr>
          <w:rFonts w:ascii="Times New Roman" w:hAnsi="Times New Roman" w:cs="Times New Roman"/>
          <w:sz w:val="20"/>
          <w:szCs w:val="20"/>
        </w:rPr>
        <w:t>16-19 января 2018</w:t>
      </w:r>
    </w:p>
    <w:p w:rsidR="00004E65" w:rsidRPr="004C2EEE" w:rsidRDefault="009E3752" w:rsidP="00325F83">
      <w:pPr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4C2EEE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325F83">
        <w:rPr>
          <w:rFonts w:ascii="Times New Roman" w:hAnsi="Times New Roman" w:cs="Times New Roman"/>
          <w:sz w:val="20"/>
          <w:szCs w:val="20"/>
        </w:rPr>
        <w:t>ФГБУ</w:t>
      </w:r>
      <w:r w:rsidR="00FA3EBA" w:rsidRPr="004C2EEE">
        <w:rPr>
          <w:rFonts w:ascii="Times New Roman" w:hAnsi="Times New Roman" w:cs="Times New Roman"/>
          <w:sz w:val="20"/>
          <w:szCs w:val="20"/>
        </w:rPr>
        <w:t xml:space="preserve"> «</w:t>
      </w:r>
      <w:r w:rsidR="00325F83">
        <w:rPr>
          <w:rFonts w:ascii="Times New Roman" w:hAnsi="Times New Roman" w:cs="Times New Roman"/>
          <w:sz w:val="20"/>
          <w:szCs w:val="20"/>
        </w:rPr>
        <w:t xml:space="preserve">НМИЦ АГП им. </w:t>
      </w:r>
      <w:r w:rsidR="00FA3EBA" w:rsidRPr="004C2EEE">
        <w:rPr>
          <w:rFonts w:ascii="Times New Roman" w:hAnsi="Times New Roman" w:cs="Times New Roman"/>
          <w:sz w:val="20"/>
          <w:szCs w:val="20"/>
        </w:rPr>
        <w:t xml:space="preserve">В.И. Кулакова» </w:t>
      </w:r>
      <w:r w:rsidR="00325F83">
        <w:rPr>
          <w:rFonts w:ascii="Times New Roman" w:hAnsi="Times New Roman" w:cs="Times New Roman"/>
          <w:sz w:val="20"/>
          <w:szCs w:val="20"/>
        </w:rPr>
        <w:t>Минздрава России (</w:t>
      </w:r>
      <w:r w:rsidR="00325F83" w:rsidRPr="00325F83">
        <w:rPr>
          <w:rFonts w:ascii="Times New Roman" w:hAnsi="Times New Roman" w:cs="Times New Roman"/>
          <w:sz w:val="20"/>
          <w:szCs w:val="20"/>
        </w:rPr>
        <w:t>ул. Академика Опарина, д.4</w:t>
      </w:r>
      <w:r w:rsidR="00325F83">
        <w:rPr>
          <w:rFonts w:ascii="Times New Roman" w:hAnsi="Times New Roman" w:cs="Times New Roman"/>
          <w:sz w:val="20"/>
          <w:szCs w:val="20"/>
        </w:rPr>
        <w:t>)</w:t>
      </w:r>
    </w:p>
    <w:p w:rsidR="00B84611" w:rsidRPr="004C2EEE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Конгресса</w:t>
      </w:r>
      <w:r w:rsidR="009E3752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995EF3" w:rsidRPr="00995EF3" w:rsidRDefault="00995EF3" w:rsidP="00995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95EF3" w:rsidRPr="00995EF3" w:rsidRDefault="00995EF3" w:rsidP="00995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Российское общество акушеров-гинекологов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95EF3" w:rsidRPr="00995EF3" w:rsidRDefault="00995EF3" w:rsidP="00995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ФГБУ «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НМИЦ АГП им В.И. Кулакова</w:t>
      </w: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Минздрава России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95EF3" w:rsidRPr="00995EF3" w:rsidRDefault="00995EF3" w:rsidP="00995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репродуктивной медицины и хирургии Московского Государственного медико-стоматологического универс</w:t>
      </w:r>
      <w:bookmarkStart w:id="0" w:name="_GoBack"/>
      <w:bookmarkEnd w:id="0"/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итета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95EF3" w:rsidRPr="00995EF3" w:rsidRDefault="00995EF3" w:rsidP="00995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по репродуктивной медицине и хирургии (ОРМХ)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95EF3" w:rsidRPr="00995EF3" w:rsidRDefault="00995EF3" w:rsidP="00995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ассоциация </w:t>
      </w:r>
      <w:proofErr w:type="spellStart"/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эндометриоза</w:t>
      </w:r>
      <w:proofErr w:type="spellEnd"/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(РАЭ)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A41D5" w:rsidRPr="006363BA" w:rsidRDefault="00995EF3" w:rsidP="00636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ООО «МЕДИ Экспо»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63BA" w:rsidRPr="004C2EEE" w:rsidRDefault="006363BA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5EF3" w:rsidRPr="004C2EEE" w:rsidRDefault="00995EF3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Председателями Конгресса выступаю</w:t>
      </w:r>
      <w:r w:rsidR="00BA41D5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r w:rsidR="00B84611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tbl>
      <w:tblPr>
        <w:tblW w:w="102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2"/>
        <w:gridCol w:w="176"/>
        <w:gridCol w:w="5012"/>
      </w:tblGrid>
      <w:tr w:rsidR="00995EF3" w:rsidRPr="004C2EEE" w:rsidTr="00995EF3">
        <w:trPr>
          <w:tblCellSpacing w:w="0" w:type="dxa"/>
        </w:trPr>
        <w:tc>
          <w:tcPr>
            <w:tcW w:w="48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995EF3" w:rsidRPr="00CD22EE" w:rsidRDefault="00995EF3">
            <w:pPr>
              <w:spacing w:after="3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952500" cy="1264920"/>
                  <wp:effectExtent l="0" t="0" r="0" b="0"/>
                  <wp:wrapThrough wrapText="bothSides">
                    <wp:wrapPolygon edited="0">
                      <wp:start x="0" y="0"/>
                      <wp:lineTo x="0" y="21145"/>
                      <wp:lineTo x="21168" y="21145"/>
                      <wp:lineTo x="21168" y="0"/>
                      <wp:lineTo x="0" y="0"/>
                    </wp:wrapPolygon>
                  </wp:wrapThrough>
                  <wp:docPr id="9" name="Рисунок 9" descr="http://mediexpo.ru/fileadmin/user_upload/content/img/greet/suhi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expo.ru/fileadmin/user_upload/content/img/greet/suhi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EE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Г.Т. Сухих</w:t>
            </w:r>
            <w:r w:rsidRPr="004C2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C2EEE">
              <w:rPr>
                <w:rFonts w:ascii="Times New Roman" w:hAnsi="Times New Roman" w:cs="Times New Roman"/>
                <w:sz w:val="20"/>
                <w:szCs w:val="20"/>
              </w:rPr>
              <w:t>Академик РАН, профессор Директор ФГБУ «НМИЦ АГП им. В.И. Кулакова» Минздрава России</w:t>
            </w:r>
          </w:p>
        </w:tc>
        <w:tc>
          <w:tcPr>
            <w:tcW w:w="90" w:type="dxa"/>
            <w:hideMark/>
          </w:tcPr>
          <w:p w:rsidR="00995EF3" w:rsidRPr="004C2EEE" w:rsidRDefault="00995EF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C2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995EF3" w:rsidRPr="00CD22EE" w:rsidRDefault="00995EF3">
            <w:pPr>
              <w:spacing w:after="3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952500" cy="1211580"/>
                  <wp:effectExtent l="0" t="0" r="0" b="7620"/>
                  <wp:wrapThrough wrapText="bothSides">
                    <wp:wrapPolygon edited="0">
                      <wp:start x="0" y="0"/>
                      <wp:lineTo x="0" y="21396"/>
                      <wp:lineTo x="21168" y="21396"/>
                      <wp:lineTo x="21168" y="0"/>
                      <wp:lineTo x="0" y="0"/>
                    </wp:wrapPolygon>
                  </wp:wrapThrough>
                  <wp:docPr id="8" name="Рисунок 8" descr="http://mediexpo.ru/fileadmin/user_upload/content/img/greet/adamyan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expo.ru/fileadmin/user_upload/content/img/greet/adamyan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EE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4C2EE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Адамян</w:t>
            </w:r>
            <w:proofErr w:type="spellEnd"/>
            <w:r w:rsidRPr="004C2EEE">
              <w:rPr>
                <w:rFonts w:ascii="Times New Roman" w:hAnsi="Times New Roman" w:cs="Times New Roman"/>
                <w:sz w:val="20"/>
                <w:szCs w:val="20"/>
              </w:rPr>
              <w:br/>
              <w:t>академик РАН, профессор Заместитель директора ФГБУ «НМИЦ АГП им. В.И. Кулакова» Минздрава России</w:t>
            </w:r>
          </w:p>
        </w:tc>
      </w:tr>
    </w:tbl>
    <w:p w:rsidR="00D60E54" w:rsidRPr="004C2EEE" w:rsidRDefault="00D60E54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63BA" w:rsidRPr="006363BA" w:rsidRDefault="006363BA" w:rsidP="006363B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204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Для работы в конгрессе приглашены ведущие российские ученые и зарубежные эксперты</w:t>
      </w:r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Бельгии, Франции, Италии, Испании, Великобритании, Германии, Израиля, США, Канады, Японии, Индии (Д.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Адамсон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А.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Лучиано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Ж.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Аму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Б. Арабин; З. Бен Рафаэль; А.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Ваттьез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Я.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Депрест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А.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Дженаззани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Ж. Донне; Д. К.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Ди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Ренцо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;  А.</w:t>
      </w:r>
      <w:proofErr w:type="gram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Грацциоттин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И.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Ота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Й.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Ота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Ф.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Конинкс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В.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Сеникас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А.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Уссиа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 М. Чичероне,  Р. Фридман; Э.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Леблан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М.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Мальцони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; А.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Сетубал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В. Чела, Ш. </w:t>
      </w:r>
      <w:proofErr w:type="spellStart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Пунтамбекар</w:t>
      </w:r>
      <w:proofErr w:type="spellEnd"/>
      <w:r w:rsidRPr="004C2EE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).</w:t>
      </w:r>
    </w:p>
    <w:p w:rsidR="00995EF3" w:rsidRPr="0054204B" w:rsidRDefault="00B41E41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20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научной программе</w:t>
      </w:r>
      <w:r w:rsidR="00995EF3" w:rsidRPr="005420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Конгресса</w:t>
      </w:r>
      <w:r w:rsidR="00D60E54" w:rsidRPr="005420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995EF3" w:rsidRPr="0054204B" w:rsidRDefault="00995EF3" w:rsidP="00995EF3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204B">
        <w:rPr>
          <w:rFonts w:ascii="Times New Roman" w:hAnsi="Times New Roman" w:cs="Times New Roman"/>
          <w:bCs/>
          <w:sz w:val="20"/>
          <w:szCs w:val="20"/>
        </w:rPr>
        <w:t xml:space="preserve">Профилактика материнской и перинатальной заболеваемости и смертности, репродуктивных потерь, ведение беременных с </w:t>
      </w:r>
      <w:proofErr w:type="spellStart"/>
      <w:r w:rsidRPr="0054204B">
        <w:rPr>
          <w:rFonts w:ascii="Times New Roman" w:hAnsi="Times New Roman" w:cs="Times New Roman"/>
          <w:bCs/>
          <w:sz w:val="20"/>
          <w:szCs w:val="20"/>
        </w:rPr>
        <w:t>экстрагенитальной</w:t>
      </w:r>
      <w:proofErr w:type="spellEnd"/>
      <w:r w:rsidRPr="0054204B">
        <w:rPr>
          <w:rFonts w:ascii="Times New Roman" w:hAnsi="Times New Roman" w:cs="Times New Roman"/>
          <w:bCs/>
          <w:sz w:val="20"/>
          <w:szCs w:val="20"/>
        </w:rPr>
        <w:t xml:space="preserve"> патологией и высоким риском акушерских осложнений, сохранение репродуктивного здоровья и качества жизни при различных заболеваниях, медицинские и социальные аспекты здоровья в переходном и пожилом возрасте.</w:t>
      </w:r>
    </w:p>
    <w:p w:rsidR="00995EF3" w:rsidRDefault="00995EF3" w:rsidP="00EA33B0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54204B">
        <w:rPr>
          <w:rFonts w:ascii="Times New Roman" w:hAnsi="Times New Roman" w:cs="Times New Roman"/>
          <w:bCs/>
          <w:sz w:val="20"/>
          <w:szCs w:val="20"/>
        </w:rPr>
        <w:t xml:space="preserve">Вспомогательные репродуктивные технологии; сохранение репродуктивного потенциала при </w:t>
      </w:r>
      <w:proofErr w:type="spellStart"/>
      <w:r w:rsidRPr="0054204B">
        <w:rPr>
          <w:rFonts w:ascii="Times New Roman" w:hAnsi="Times New Roman" w:cs="Times New Roman"/>
          <w:bCs/>
          <w:sz w:val="20"/>
          <w:szCs w:val="20"/>
        </w:rPr>
        <w:t>эндометриозе</w:t>
      </w:r>
      <w:proofErr w:type="spellEnd"/>
      <w:r w:rsidRPr="0054204B">
        <w:rPr>
          <w:rFonts w:ascii="Times New Roman" w:hAnsi="Times New Roman" w:cs="Times New Roman"/>
          <w:bCs/>
          <w:sz w:val="20"/>
          <w:szCs w:val="20"/>
        </w:rPr>
        <w:t xml:space="preserve"> и онкологических заболеваниях; вопросы мужского репродуктивного здоровья; проблемы молочной железы в практике гинеколога; сексуальная медицина, эстетическая гинекология.</w:t>
      </w:r>
    </w:p>
    <w:p w:rsidR="00A47DC5" w:rsidRPr="00A47DC5" w:rsidRDefault="00A47DC5" w:rsidP="00A47DC5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995EF3" w:rsidRPr="004C2EEE" w:rsidRDefault="00995EF3" w:rsidP="00995EF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4C2EEE">
        <w:rPr>
          <w:rFonts w:ascii="Times New Roman" w:hAnsi="Times New Roman" w:cs="Times New Roman"/>
          <w:b/>
          <w:bCs/>
          <w:sz w:val="20"/>
          <w:szCs w:val="20"/>
        </w:rPr>
        <w:t>Также в программе Ко</w:t>
      </w:r>
      <w:r w:rsidR="00CD22EE">
        <w:rPr>
          <w:rFonts w:ascii="Times New Roman" w:hAnsi="Times New Roman" w:cs="Times New Roman"/>
          <w:b/>
          <w:bCs/>
          <w:sz w:val="20"/>
          <w:szCs w:val="20"/>
        </w:rPr>
        <w:t>нгресса планируется проведение м</w:t>
      </w:r>
      <w:r w:rsidRPr="004C2EEE">
        <w:rPr>
          <w:rFonts w:ascii="Times New Roman" w:hAnsi="Times New Roman" w:cs="Times New Roman"/>
          <w:b/>
          <w:bCs/>
          <w:sz w:val="20"/>
          <w:szCs w:val="20"/>
        </w:rPr>
        <w:t>астер-классов, школ по минимально-инвазивным технологиям и конкурса молодых ученых.</w:t>
      </w:r>
    </w:p>
    <w:p w:rsidR="00F64000" w:rsidRPr="004C2EEE" w:rsidRDefault="00451D7C" w:rsidP="00F6400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Выставочная </w:t>
      </w:r>
      <w:r w:rsidR="001D75B3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экспозиция:</w:t>
      </w: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95EF3" w:rsidRPr="00995EF3" w:rsidRDefault="00995EF3" w:rsidP="0099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каждого зарегистрированного и оплатившего регистрационный взнос делегата есть возможность посетить выставочную экспозицию в рамках конгресса.</w:t>
      </w:r>
    </w:p>
    <w:p w:rsidR="00995EF3" w:rsidRDefault="00995EF3" w:rsidP="0099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дни Конгресса будет работать выставка ведущих отечественных и зарубежных фирм, производящих медицинское оборудование, лекарственные средства, выставка-продажа специализированной литературы, презентация новых книг и другие мероприятия.</w:t>
      </w:r>
    </w:p>
    <w:p w:rsidR="006363BA" w:rsidRPr="004C2EEE" w:rsidRDefault="006363BA" w:rsidP="006363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Заявка по учебному мероприятию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будет </w:t>
      </w:r>
      <w:r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представлена в Комиссию по оценке НМО. </w:t>
      </w:r>
    </w:p>
    <w:p w:rsidR="006363BA" w:rsidRPr="004C2EEE" w:rsidRDefault="006363BA" w:rsidP="006363B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5EF3" w:rsidRPr="004C2EEE" w:rsidRDefault="00D1104B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95EF3" w:rsidRPr="004C2EEE">
          <w:rPr>
            <w:rStyle w:val="a5"/>
            <w:rFonts w:ascii="Times New Roman" w:hAnsi="Times New Roman" w:cs="Times New Roman"/>
            <w:b/>
            <w:sz w:val="20"/>
            <w:szCs w:val="20"/>
          </w:rPr>
          <w:t>Официальная интернет-страница Конгресса</w:t>
        </w:r>
      </w:hyperlink>
    </w:p>
    <w:p w:rsidR="00195FAE" w:rsidRPr="004C2EEE" w:rsidRDefault="00D1104B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995EF3" w:rsidRPr="004C2EEE">
          <w:rPr>
            <w:rStyle w:val="a5"/>
            <w:rFonts w:ascii="Times New Roman" w:hAnsi="Times New Roman" w:cs="Times New Roman"/>
            <w:b/>
            <w:sz w:val="20"/>
            <w:szCs w:val="20"/>
          </w:rPr>
          <w:t>Официальный сайт Конгресса</w:t>
        </w:r>
      </w:hyperlink>
    </w:p>
    <w:p w:rsidR="00995EF3" w:rsidRPr="004C2EEE" w:rsidRDefault="00D1104B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995EF3" w:rsidRPr="004C2EEE">
          <w:rPr>
            <w:rStyle w:val="a5"/>
            <w:rFonts w:ascii="Times New Roman" w:hAnsi="Times New Roman" w:cs="Times New Roman"/>
            <w:b/>
            <w:sz w:val="20"/>
            <w:szCs w:val="20"/>
          </w:rPr>
          <w:t>Регистрация на Конгресс</w:t>
        </w:r>
      </w:hyperlink>
      <w:r w:rsidR="00520A05">
        <w:rPr>
          <w:rStyle w:val="a5"/>
          <w:rFonts w:ascii="Times New Roman" w:hAnsi="Times New Roman" w:cs="Times New Roman"/>
          <w:b/>
          <w:sz w:val="20"/>
          <w:szCs w:val="20"/>
        </w:rPr>
        <w:t xml:space="preserve"> открыта на сайте</w:t>
      </w:r>
    </w:p>
    <w:p w:rsidR="00995EF3" w:rsidRPr="004C2EEE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195FAE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2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RPr="004C2EEE" w:rsidSect="00FA3EBA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4B" w:rsidRDefault="00D1104B" w:rsidP="00B84611">
      <w:pPr>
        <w:spacing w:after="0" w:line="240" w:lineRule="auto"/>
      </w:pPr>
      <w:r>
        <w:separator/>
      </w:r>
    </w:p>
  </w:endnote>
  <w:endnote w:type="continuationSeparator" w:id="0">
    <w:p w:rsidR="00D1104B" w:rsidRDefault="00D1104B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7" name="Рисунок 7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5" name="Рисунок 5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4B" w:rsidRDefault="00D1104B" w:rsidP="00B84611">
      <w:pPr>
        <w:spacing w:after="0" w:line="240" w:lineRule="auto"/>
      </w:pPr>
      <w:r>
        <w:separator/>
      </w:r>
    </w:p>
  </w:footnote>
  <w:footnote w:type="continuationSeparator" w:id="0">
    <w:p w:rsidR="00D1104B" w:rsidRDefault="00D1104B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BA" w:rsidRPr="00FA3EBA" w:rsidRDefault="00FA3EBA" w:rsidP="00FA3EBA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6"/>
        <w:lang w:eastAsia="ru-RU"/>
      </w:rPr>
    </w:pPr>
    <w:r w:rsidRPr="00FA3EBA">
      <w:rPr>
        <w:rFonts w:ascii="Times New Roman" w:hAnsi="Times New Roman" w:cs="Times New Roman"/>
        <w:b/>
        <w:noProof/>
        <w:sz w:val="32"/>
        <w:szCs w:val="36"/>
        <w:lang w:eastAsia="ru-RU"/>
      </w:rPr>
      <w:drawing>
        <wp:anchor distT="0" distB="0" distL="114300" distR="114300" simplePos="0" relativeHeight="251660288" behindDoc="0" locked="0" layoutInCell="1" allowOverlap="1" wp14:anchorId="42F83ABB" wp14:editId="47F1F2BF">
          <wp:simplePos x="0" y="0"/>
          <wp:positionH relativeFrom="column">
            <wp:posOffset>47625</wp:posOffset>
          </wp:positionH>
          <wp:positionV relativeFrom="paragraph">
            <wp:posOffset>0</wp:posOffset>
          </wp:positionV>
          <wp:extent cx="1379220" cy="1193800"/>
          <wp:effectExtent l="0" t="0" r="0" b="0"/>
          <wp:wrapSquare wrapText="bothSides"/>
          <wp:docPr id="4" name="Рисунок 4" descr="\\dataserv\Public\USERS\PR\картинки по проектам\R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ataserv\Public\USERS\PR\картинки по проектам\R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EBA">
      <w:rPr>
        <w:rFonts w:ascii="Times New Roman" w:hAnsi="Times New Roman" w:cs="Times New Roman"/>
        <w:b/>
        <w:sz w:val="32"/>
        <w:szCs w:val="36"/>
      </w:rPr>
      <w:t>XII Международный конгресс по репродуктивной медицине</w:t>
    </w:r>
  </w:p>
  <w:p w:rsidR="00FA3EBA" w:rsidRPr="00FA3EBA" w:rsidRDefault="00F8459C" w:rsidP="00FA3EBA">
    <w:pPr>
      <w:pStyle w:val="1"/>
      <w:jc w:val="center"/>
      <w:rPr>
        <w:sz w:val="32"/>
        <w:szCs w:val="36"/>
      </w:rPr>
    </w:pPr>
    <w:r>
      <w:rPr>
        <w:sz w:val="32"/>
        <w:szCs w:val="36"/>
      </w:rPr>
      <w:t>16-19 января 2018</w:t>
    </w:r>
    <w:r w:rsidR="00FA3EBA" w:rsidRPr="00FA3EBA">
      <w:rPr>
        <w:sz w:val="32"/>
        <w:szCs w:val="36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6765A"/>
    <w:rsid w:val="00076A23"/>
    <w:rsid w:val="000A2C18"/>
    <w:rsid w:val="000C48EF"/>
    <w:rsid w:val="0015346F"/>
    <w:rsid w:val="00160BA1"/>
    <w:rsid w:val="00195FAE"/>
    <w:rsid w:val="001A06EF"/>
    <w:rsid w:val="001D5BF6"/>
    <w:rsid w:val="001D75B3"/>
    <w:rsid w:val="001F76D7"/>
    <w:rsid w:val="00287B55"/>
    <w:rsid w:val="002D40A2"/>
    <w:rsid w:val="002E6F40"/>
    <w:rsid w:val="00325F83"/>
    <w:rsid w:val="00451D7C"/>
    <w:rsid w:val="00486AC7"/>
    <w:rsid w:val="004B2C89"/>
    <w:rsid w:val="004C2EEE"/>
    <w:rsid w:val="004D48CF"/>
    <w:rsid w:val="004F7D81"/>
    <w:rsid w:val="00520A05"/>
    <w:rsid w:val="005311CA"/>
    <w:rsid w:val="005313B7"/>
    <w:rsid w:val="0054204B"/>
    <w:rsid w:val="00555C94"/>
    <w:rsid w:val="006116BA"/>
    <w:rsid w:val="006363BA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9313E"/>
    <w:rsid w:val="008B23B6"/>
    <w:rsid w:val="008C5F3D"/>
    <w:rsid w:val="009540E7"/>
    <w:rsid w:val="00995EF3"/>
    <w:rsid w:val="009E3752"/>
    <w:rsid w:val="00A109A1"/>
    <w:rsid w:val="00A268DC"/>
    <w:rsid w:val="00A47DC5"/>
    <w:rsid w:val="00A91F23"/>
    <w:rsid w:val="00A94E2E"/>
    <w:rsid w:val="00AB4E7E"/>
    <w:rsid w:val="00AF0D49"/>
    <w:rsid w:val="00B1429C"/>
    <w:rsid w:val="00B41E41"/>
    <w:rsid w:val="00B84611"/>
    <w:rsid w:val="00BA40BC"/>
    <w:rsid w:val="00BA41D5"/>
    <w:rsid w:val="00CB58AD"/>
    <w:rsid w:val="00CD22EE"/>
    <w:rsid w:val="00CD5D60"/>
    <w:rsid w:val="00D1104B"/>
    <w:rsid w:val="00D30E2C"/>
    <w:rsid w:val="00D46B84"/>
    <w:rsid w:val="00D60E54"/>
    <w:rsid w:val="00D73092"/>
    <w:rsid w:val="00D743CE"/>
    <w:rsid w:val="00D978CE"/>
    <w:rsid w:val="00E25081"/>
    <w:rsid w:val="00E37185"/>
    <w:rsid w:val="00E43232"/>
    <w:rsid w:val="00E56466"/>
    <w:rsid w:val="00ED6401"/>
    <w:rsid w:val="00EE3768"/>
    <w:rsid w:val="00F00312"/>
    <w:rsid w:val="00F36653"/>
    <w:rsid w:val="00F45BEF"/>
    <w:rsid w:val="00F64000"/>
    <w:rsid w:val="00F74753"/>
    <w:rsid w:val="00F82EEF"/>
    <w:rsid w:val="00F8459C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@mediexp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log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eproductive-congress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rzs-2018/index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31</cp:revision>
  <dcterms:created xsi:type="dcterms:W3CDTF">2017-06-28T07:03:00Z</dcterms:created>
  <dcterms:modified xsi:type="dcterms:W3CDTF">2017-10-06T11:44:00Z</dcterms:modified>
</cp:coreProperties>
</file>